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Tim Hamling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9A6862" w:rsidP="005C309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English </w:t>
            </w:r>
            <w:r w:rsidR="005C3095">
              <w:rPr>
                <w:rFonts w:ascii="Calibri" w:hAnsi="Calibri"/>
                <w:szCs w:val="20"/>
              </w:rPr>
              <w:t>4EP—Modern Narrative Voices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r w:rsidRPr="00CE2AEB">
              <w:rPr>
                <w:rFonts w:ascii="Calibri" w:hAnsi="Calibri"/>
                <w:szCs w:val="20"/>
              </w:rPr>
              <w:t xml:space="preserve">Edline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</w:p>
          <w:p w:rsidR="009A6862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5C3095" w:rsidRDefault="005C3095" w:rsidP="005C3095">
            <w:r>
              <w:t>Article on Southern Gothic—</w:t>
            </w:r>
            <w:r w:rsidRPr="0026090B">
              <w:rPr>
                <w:i/>
              </w:rPr>
              <w:t>Crazy in Alabama</w:t>
            </w:r>
          </w:p>
          <w:p w:rsidR="005C3095" w:rsidRDefault="00C0239A" w:rsidP="005C3095">
            <w:hyperlink r:id="rId7" w:history="1">
              <w:r w:rsidR="005C3095" w:rsidRPr="00C20B65">
                <w:rPr>
                  <w:rStyle w:val="Hyperlink"/>
                </w:rPr>
                <w:t>http://www.neabigread.org/books/lonelyhunter/teachers/HeartIsALonelyHunterHandout2.pdf</w:t>
              </w:r>
            </w:hyperlink>
          </w:p>
          <w:p w:rsidR="005C3095" w:rsidRDefault="005C3095" w:rsidP="005C3095"/>
          <w:p w:rsidR="005C3095" w:rsidRDefault="005C3095" w:rsidP="005C3095">
            <w:r>
              <w:t xml:space="preserve">Podcast with </w:t>
            </w:r>
            <w:proofErr w:type="spellStart"/>
            <w:r>
              <w:t>Khaled</w:t>
            </w:r>
            <w:proofErr w:type="spellEnd"/>
            <w:r>
              <w:t xml:space="preserve"> </w:t>
            </w:r>
            <w:proofErr w:type="spellStart"/>
            <w:r>
              <w:t>Hosseini</w:t>
            </w:r>
            <w:proofErr w:type="spellEnd"/>
            <w:r>
              <w:t>—</w:t>
            </w:r>
            <w:r w:rsidRPr="0026090B">
              <w:rPr>
                <w:i/>
              </w:rPr>
              <w:t>The Kite Runner</w:t>
            </w:r>
          </w:p>
          <w:p w:rsidR="005C3095" w:rsidRDefault="00C0239A" w:rsidP="005C3095">
            <w:hyperlink r:id="rId8" w:history="1">
              <w:r w:rsidR="005C3095" w:rsidRPr="00C20B65">
                <w:rPr>
                  <w:rStyle w:val="Hyperlink"/>
                </w:rPr>
                <w:t>http://www.npr.org/templates/story/story.php?storyId=4795618</w:t>
              </w:r>
            </w:hyperlink>
          </w:p>
          <w:p w:rsidR="005C3095" w:rsidRDefault="005C3095" w:rsidP="005C3095"/>
          <w:p w:rsidR="005C3095" w:rsidRDefault="005C3095" w:rsidP="005C3095">
            <w:r>
              <w:t>Autism Speaks Website—</w:t>
            </w:r>
            <w:r w:rsidRPr="0026090B">
              <w:rPr>
                <w:i/>
              </w:rPr>
              <w:t>The Curious Incident of the Dog in the Night-time</w:t>
            </w:r>
          </w:p>
          <w:p w:rsidR="005C3095" w:rsidRDefault="00C0239A" w:rsidP="005C3095">
            <w:hyperlink r:id="rId9" w:history="1">
              <w:r w:rsidR="005C3095" w:rsidRPr="00C20B65">
                <w:rPr>
                  <w:rStyle w:val="Hyperlink"/>
                </w:rPr>
                <w:t>http://www.autismspeaks.org/what-autism/symptoms</w:t>
              </w:r>
            </w:hyperlink>
          </w:p>
          <w:p w:rsidR="005C3095" w:rsidRDefault="005C3095" w:rsidP="005C3095"/>
          <w:p w:rsidR="004370E4" w:rsidRDefault="005C3095" w:rsidP="00643A20">
            <w:r w:rsidRPr="0026090B">
              <w:rPr>
                <w:i/>
              </w:rPr>
              <w:t xml:space="preserve">Extremely Loud </w:t>
            </w:r>
            <w:r w:rsidR="0026090B" w:rsidRPr="0026090B">
              <w:rPr>
                <w:i/>
              </w:rPr>
              <w:t xml:space="preserve">&amp; Incredibly Close </w:t>
            </w:r>
            <w:r w:rsidRPr="0026090B">
              <w:rPr>
                <w:i/>
              </w:rPr>
              <w:t>Blog</w:t>
            </w:r>
            <w:r>
              <w:t>—</w:t>
            </w:r>
            <w:r w:rsidR="0026090B">
              <w:t>blog is being moved so no address exists at the moment</w:t>
            </w:r>
          </w:p>
          <w:p w:rsidR="0026090B" w:rsidRPr="00643A20" w:rsidRDefault="0026090B" w:rsidP="00643A20"/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Computer</w:t>
            </w: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5C3095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NONE</w:t>
            </w:r>
          </w:p>
          <w:p w:rsidR="0005659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43A20" w:rsidRDefault="00643A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43A20" w:rsidRDefault="00643A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43A20" w:rsidRDefault="00643A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43A20" w:rsidRDefault="00643A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643A20" w:rsidRPr="00CE2AEB" w:rsidRDefault="00643A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lastRenderedPageBreak/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Day 1</w:t>
            </w:r>
            <w:r w:rsidR="005C3095">
              <w:rPr>
                <w:rFonts w:ascii="Calibri" w:hAnsi="Calibri"/>
                <w:b/>
                <w:szCs w:val="20"/>
              </w:rPr>
              <w:t xml:space="preserve">—Students will be emailed the specific outside source to consult (depending on which book we are reading). There will either be articles to read, a podcast to listen to, or a </w:t>
            </w:r>
            <w:proofErr w:type="spellStart"/>
            <w:r w:rsidR="005C3095">
              <w:rPr>
                <w:rFonts w:ascii="Calibri" w:hAnsi="Calibri"/>
                <w:b/>
                <w:szCs w:val="20"/>
              </w:rPr>
              <w:t>blog</w:t>
            </w:r>
            <w:proofErr w:type="spellEnd"/>
            <w:r w:rsidR="005C3095">
              <w:rPr>
                <w:rFonts w:ascii="Calibri" w:hAnsi="Calibri"/>
                <w:b/>
                <w:szCs w:val="20"/>
              </w:rPr>
              <w:t xml:space="preserve"> to visit.</w:t>
            </w: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Day 2—</w:t>
            </w:r>
            <w:r w:rsidR="005C3095">
              <w:rPr>
                <w:rFonts w:ascii="Calibri" w:hAnsi="Calibri"/>
                <w:b/>
                <w:szCs w:val="20"/>
              </w:rPr>
              <w:t xml:space="preserve">Students will have a writing assignment based on the previous day’s reading or listening assignment. Writing assignment will be submitted to </w:t>
            </w:r>
            <w:proofErr w:type="spellStart"/>
            <w:r w:rsidR="0026090B"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 w:rsidR="0026090B">
              <w:rPr>
                <w:rFonts w:ascii="Calibri" w:hAnsi="Calibri"/>
                <w:b/>
                <w:szCs w:val="20"/>
              </w:rPr>
              <w:t xml:space="preserve"> via an Interactive Assignment.</w:t>
            </w:r>
            <w:r>
              <w:rPr>
                <w:rFonts w:ascii="Calibri" w:hAnsi="Calibri"/>
                <w:b/>
                <w:szCs w:val="20"/>
              </w:rPr>
              <w:t xml:space="preserve"> </w:t>
            </w: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Day3—Students will </w:t>
            </w:r>
            <w:r w:rsidR="00643A20">
              <w:rPr>
                <w:rFonts w:ascii="Calibri" w:hAnsi="Calibri"/>
                <w:b/>
                <w:szCs w:val="20"/>
              </w:rPr>
              <w:t>review the work of two other students and leave comments.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t xml:space="preserve">How I will “take roll” to confirm that students have received my </w:t>
            </w:r>
            <w:proofErr w:type="gramStart"/>
            <w:r w:rsidRPr="009B6FE3">
              <w:rPr>
                <w:rFonts w:ascii="Calibri" w:hAnsi="Calibri"/>
                <w:b/>
                <w:color w:val="auto"/>
                <w:szCs w:val="20"/>
              </w:rPr>
              <w:t>instructions</w:t>
            </w:r>
            <w:proofErr w:type="gramEnd"/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r w:rsidRPr="009B6FE3">
              <w:rPr>
                <w:rFonts w:ascii="Calibri" w:hAnsi="Calibri"/>
                <w:color w:val="auto"/>
                <w:szCs w:val="20"/>
              </w:rPr>
              <w:t xml:space="preserve">Edline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9A6862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color w:val="auto"/>
                <w:szCs w:val="20"/>
              </w:rPr>
              <w:t>Day 1—</w:t>
            </w:r>
            <w:r w:rsidR="00643A20">
              <w:rPr>
                <w:rFonts w:ascii="Calibri" w:hAnsi="Calibri"/>
                <w:b/>
                <w:color w:val="auto"/>
                <w:szCs w:val="20"/>
              </w:rPr>
              <w:t>via email</w:t>
            </w:r>
            <w:r>
              <w:rPr>
                <w:rFonts w:ascii="Calibri" w:hAnsi="Calibri"/>
                <w:b/>
                <w:color w:val="auto"/>
                <w:szCs w:val="20"/>
              </w:rPr>
              <w:t xml:space="preserve">, Day 2—student </w:t>
            </w:r>
            <w:r w:rsidR="00643A20">
              <w:rPr>
                <w:rFonts w:ascii="Calibri" w:hAnsi="Calibri"/>
                <w:b/>
                <w:color w:val="auto"/>
                <w:szCs w:val="20"/>
              </w:rPr>
              <w:t xml:space="preserve">submission to </w:t>
            </w:r>
            <w:proofErr w:type="spellStart"/>
            <w:r w:rsidR="0026090B">
              <w:rPr>
                <w:rFonts w:ascii="Calibri" w:hAnsi="Calibri"/>
                <w:b/>
                <w:color w:val="auto"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color w:val="auto"/>
                <w:szCs w:val="20"/>
              </w:rPr>
              <w:t>, Day 3–</w:t>
            </w:r>
            <w:r w:rsidR="00643A20">
              <w:rPr>
                <w:rFonts w:ascii="Calibri" w:hAnsi="Calibri"/>
                <w:b/>
                <w:color w:val="auto"/>
                <w:szCs w:val="20"/>
              </w:rPr>
              <w:t>student comments on classmates’ work</w:t>
            </w: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643A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Students read and respond to each other’s work.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(Must be linked from Edline)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643A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TBD</w:t>
            </w: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F3006C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McNash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F3006C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Dyer McNash 10/13/11</w:t>
            </w:r>
          </w:p>
        </w:tc>
      </w:tr>
    </w:tbl>
    <w:p w:rsidR="00EE7646" w:rsidRPr="00CE2AEB" w:rsidRDefault="00F3006C">
      <w:pPr>
        <w:rPr>
          <w:rFonts w:ascii="Calibri" w:hAnsi="Calibri"/>
        </w:rPr>
      </w:pPr>
      <w:r>
        <w:rPr>
          <w:rFonts w:ascii="Calibri" w:hAnsi="Calibri"/>
        </w:rPr>
        <w:t>Submitted 10/13/11</w:t>
      </w:r>
    </w:p>
    <w:sectPr w:rsidR="00EE7646" w:rsidRPr="00CE2AEB" w:rsidSect="004370E4">
      <w:footerReference w:type="default" r:id="rId10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0B4" w:rsidRDefault="005410B4" w:rsidP="0005659B">
      <w:pPr>
        <w:spacing w:line="240" w:lineRule="auto"/>
      </w:pPr>
      <w:r>
        <w:separator/>
      </w:r>
    </w:p>
  </w:endnote>
  <w:endnote w:type="continuationSeparator" w:id="0">
    <w:p w:rsidR="005410B4" w:rsidRDefault="005410B4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0B4" w:rsidRDefault="005410B4" w:rsidP="0005659B">
      <w:pPr>
        <w:spacing w:line="240" w:lineRule="auto"/>
      </w:pPr>
      <w:r>
        <w:separator/>
      </w:r>
    </w:p>
  </w:footnote>
  <w:footnote w:type="continuationSeparator" w:id="0">
    <w:p w:rsidR="005410B4" w:rsidRDefault="005410B4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5062180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73406E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2BA8354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EF88C93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B721EB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3FC6E6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BD0120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823E1D1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7CED46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956F68"/>
    <w:multiLevelType w:val="hybridMultilevel"/>
    <w:tmpl w:val="B88097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439F6"/>
    <w:rsid w:val="0005659B"/>
    <w:rsid w:val="00257E4D"/>
    <w:rsid w:val="0026090B"/>
    <w:rsid w:val="00293F6A"/>
    <w:rsid w:val="002C2B1F"/>
    <w:rsid w:val="00331EEB"/>
    <w:rsid w:val="00352DD4"/>
    <w:rsid w:val="004370E4"/>
    <w:rsid w:val="005410B4"/>
    <w:rsid w:val="005B1F4D"/>
    <w:rsid w:val="005C3095"/>
    <w:rsid w:val="00643A20"/>
    <w:rsid w:val="007315E4"/>
    <w:rsid w:val="009A5193"/>
    <w:rsid w:val="009A6862"/>
    <w:rsid w:val="009B6FE3"/>
    <w:rsid w:val="009C65B8"/>
    <w:rsid w:val="00A53076"/>
    <w:rsid w:val="00A77B3E"/>
    <w:rsid w:val="00AE2ACA"/>
    <w:rsid w:val="00B2686F"/>
    <w:rsid w:val="00C0239A"/>
    <w:rsid w:val="00C04082"/>
    <w:rsid w:val="00CE2AEB"/>
    <w:rsid w:val="00DA3595"/>
    <w:rsid w:val="00E9460C"/>
    <w:rsid w:val="00EB75C9"/>
    <w:rsid w:val="00EE7646"/>
    <w:rsid w:val="00F3006C"/>
    <w:rsid w:val="00F3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59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30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templates/story/story.php?storyId=4795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abigread.org/books/lonelyhunter/teachers/HeartIsALonelyHunterHandout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utismspeaks.org/what-autism/sympto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peggy.mcnash</cp:lastModifiedBy>
  <cp:revision>2</cp:revision>
  <cp:lastPrinted>2011-09-21T17:38:00Z</cp:lastPrinted>
  <dcterms:created xsi:type="dcterms:W3CDTF">2011-10-13T15:38:00Z</dcterms:created>
  <dcterms:modified xsi:type="dcterms:W3CDTF">2011-10-13T15:38:00Z</dcterms:modified>
</cp:coreProperties>
</file>